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 w:after="312" w:afterLines="100" w:line="360" w:lineRule="auto"/>
        <w:jc w:val="center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Cs/>
          <w:sz w:val="32"/>
          <w:szCs w:val="32"/>
        </w:rPr>
        <w:t>中国矿业大学“瓦斯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—</w:t>
      </w:r>
      <w:r>
        <w:rPr>
          <w:rFonts w:hint="eastAsia" w:ascii="仿宋_GB2312" w:hAnsi="宋体" w:eastAsia="仿宋_GB2312"/>
          <w:bCs/>
          <w:sz w:val="32"/>
          <w:szCs w:val="32"/>
        </w:rPr>
        <w:t>好学”奖学金申请表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2"/>
        <w:gridCol w:w="1417"/>
        <w:gridCol w:w="1439"/>
        <w:gridCol w:w="1519"/>
        <w:gridCol w:w="172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  生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 月 </w:t>
            </w:r>
          </w:p>
        </w:tc>
        <w:tc>
          <w:tcPr>
            <w:tcW w:w="162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  治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面  貌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62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43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专业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班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学年成绩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名次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学分绩点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</w:t>
            </w:r>
          </w:p>
        </w:tc>
        <w:tc>
          <w:tcPr>
            <w:tcW w:w="774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□学业优秀    □学术创新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事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迹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24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（宋体5号字）</w:t>
            </w:r>
          </w:p>
          <w:p>
            <w:pPr>
              <w:pStyle w:val="2"/>
              <w:spacing w:line="400" w:lineRule="exact"/>
              <w:rPr>
                <w:rFonts w:hAnsi="宋体"/>
                <w:szCs w:val="21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2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个人签名：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奖学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金评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选办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公室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2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负责人签名：          </w:t>
            </w: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奖学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金评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选委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员会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24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（学院盖章）          </w:t>
            </w: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ind w:firstLine="480"/>
      </w:pPr>
      <w:r>
        <w:rPr>
          <w:rFonts w:hint="eastAsia"/>
        </w:rPr>
        <w:t>（此表一式二份，正反面打印，主要事迹写入表格，不超过1000字。评选办公室存档一份，获奖个人档案存入一份）</w:t>
      </w:r>
    </w:p>
    <w:p>
      <w:pPr>
        <w:ind w:firstLine="480"/>
      </w:pPr>
    </w:p>
    <w:p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1613A"/>
    <w:rsid w:val="7051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2019-11-12T05:12:00Z</dcterms:created>
  <dc:creator>雯妹儿</dc:creator>
  <cp:lastModifiedBy>雯妹儿</cp:lastModifiedBy>
  <dcterms:modified xsi:type="dcterms:W3CDTF">2019-11-12T05:13:01Z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